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6B0E" w14:textId="24652E9E" w:rsidR="00903936" w:rsidRPr="00015594" w:rsidRDefault="00FC3870" w:rsidP="0AB654AF">
      <w:pPr>
        <w:jc w:val="center"/>
        <w:rPr>
          <w:b/>
          <w:bCs/>
          <w:sz w:val="28"/>
          <w:szCs w:val="28"/>
          <w:lang w:val="fr-FR"/>
        </w:rPr>
      </w:pPr>
      <w:r w:rsidRPr="00015594">
        <w:rPr>
          <w:noProof/>
          <w:sz w:val="28"/>
          <w:szCs w:val="28"/>
          <w:lang w:val="fr-FR" w:eastAsia="en-US"/>
        </w:rPr>
        <w:drawing>
          <wp:anchor distT="0" distB="0" distL="114300" distR="114300" simplePos="0" relativeHeight="251659264" behindDoc="1" locked="0" layoutInCell="1" allowOverlap="1" wp14:anchorId="1D1049FA" wp14:editId="22080E12">
            <wp:simplePos x="0" y="0"/>
            <wp:positionH relativeFrom="margin">
              <wp:posOffset>4881245</wp:posOffset>
            </wp:positionH>
            <wp:positionV relativeFrom="paragraph">
              <wp:posOffset>125730</wp:posOffset>
            </wp:positionV>
            <wp:extent cx="1295400" cy="1076325"/>
            <wp:effectExtent l="0" t="0" r="0" b="9525"/>
            <wp:wrapNone/>
            <wp:docPr id="2" name="Picture 2" descr="C:\Users\nmalhame\AppData\Local\Microsoft\Windows\INetCache\Content.MSO\4511F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lhame\AppData\Local\Microsoft\Windows\INetCache\Content.MSO\4511FB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54" w:rsidRPr="00015594">
        <w:rPr>
          <w:noProof/>
          <w:sz w:val="32"/>
          <w:szCs w:val="32"/>
          <w:lang w:val="fr-FR" w:eastAsia="en-US"/>
        </w:rPr>
        <w:drawing>
          <wp:anchor distT="0" distB="0" distL="114300" distR="114300" simplePos="0" relativeHeight="251658240" behindDoc="1" locked="0" layoutInCell="1" allowOverlap="1" wp14:anchorId="7D91B0BF" wp14:editId="5A4BDE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35986" cy="1139190"/>
            <wp:effectExtent l="0" t="0" r="0" b="0"/>
            <wp:wrapNone/>
            <wp:docPr id="531093282" name="Picture 53109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86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54" w:rsidRPr="00015594">
        <w:rPr>
          <w:b/>
          <w:bCs/>
          <w:sz w:val="32"/>
          <w:szCs w:val="32"/>
          <w:lang w:val="fr-FR"/>
        </w:rPr>
        <w:t>Nathalie Malhamé</w:t>
      </w:r>
    </w:p>
    <w:p w14:paraId="672A6659" w14:textId="0EF692AA" w:rsidR="00B72D06" w:rsidRPr="00015594" w:rsidRDefault="00FC3870" w:rsidP="00371D4E">
      <w:pPr>
        <w:jc w:val="center"/>
        <w:rPr>
          <w:b/>
          <w:sz w:val="28"/>
          <w:szCs w:val="28"/>
          <w:lang w:val="fr-FR"/>
        </w:rPr>
      </w:pPr>
      <w:r w:rsidRPr="00015594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</w:t>
      </w:r>
    </w:p>
    <w:p w14:paraId="2A12D357" w14:textId="4EB11BB9" w:rsidR="00272653" w:rsidRPr="00015594" w:rsidRDefault="00976114" w:rsidP="00B72D06">
      <w:pPr>
        <w:pStyle w:val="Heading1"/>
        <w:jc w:val="center"/>
        <w:rPr>
          <w:b/>
          <w:bCs/>
          <w:lang w:val="fr-FR"/>
        </w:rPr>
      </w:pPr>
      <w:r w:rsidRPr="00015594">
        <w:rPr>
          <w:b/>
          <w:bCs/>
          <w:lang w:val="fr-FR"/>
        </w:rPr>
        <w:t>4</w:t>
      </w:r>
      <w:r w:rsidR="009F40B1" w:rsidRPr="00015594">
        <w:rPr>
          <w:b/>
          <w:bCs/>
          <w:lang w:val="fr-FR"/>
        </w:rPr>
        <w:t>e</w:t>
      </w:r>
      <w:r w:rsidR="00272653" w:rsidRPr="00015594">
        <w:rPr>
          <w:b/>
          <w:bCs/>
          <w:lang w:val="fr-FR"/>
        </w:rPr>
        <w:t xml:space="preserve"> année</w:t>
      </w:r>
    </w:p>
    <w:p w14:paraId="0A37501D" w14:textId="2A1099FD" w:rsidR="002B5413" w:rsidRPr="00015594" w:rsidRDefault="00FC3870" w:rsidP="00FC3870">
      <w:pPr>
        <w:tabs>
          <w:tab w:val="left" w:pos="750"/>
        </w:tabs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ab/>
      </w:r>
    </w:p>
    <w:p w14:paraId="372C9BE1" w14:textId="215908A3" w:rsidR="002B5413" w:rsidRPr="00015594" w:rsidRDefault="00976114" w:rsidP="002B5413">
      <w:pPr>
        <w:jc w:val="center"/>
        <w:rPr>
          <w:b/>
          <w:sz w:val="28"/>
          <w:szCs w:val="28"/>
          <w:lang w:val="fr-FR"/>
        </w:rPr>
      </w:pPr>
      <w:r w:rsidRPr="00015594">
        <w:rPr>
          <w:b/>
          <w:sz w:val="28"/>
          <w:szCs w:val="28"/>
          <w:lang w:val="fr-FR"/>
        </w:rPr>
        <w:t>20</w:t>
      </w:r>
      <w:r w:rsidR="00C35B21" w:rsidRPr="00015594">
        <w:rPr>
          <w:b/>
          <w:sz w:val="28"/>
          <w:szCs w:val="28"/>
          <w:lang w:val="fr-FR"/>
        </w:rPr>
        <w:t>2</w:t>
      </w:r>
      <w:r w:rsidR="00015594" w:rsidRPr="00015594">
        <w:rPr>
          <w:b/>
          <w:sz w:val="28"/>
          <w:szCs w:val="28"/>
          <w:lang w:val="fr-FR"/>
        </w:rPr>
        <w:t>3</w:t>
      </w:r>
      <w:r w:rsidRPr="00015594">
        <w:rPr>
          <w:b/>
          <w:sz w:val="28"/>
          <w:szCs w:val="28"/>
          <w:lang w:val="fr-FR"/>
        </w:rPr>
        <w:t>-20</w:t>
      </w:r>
      <w:r w:rsidR="008B455C" w:rsidRPr="00015594">
        <w:rPr>
          <w:b/>
          <w:sz w:val="28"/>
          <w:szCs w:val="28"/>
          <w:lang w:val="fr-FR"/>
        </w:rPr>
        <w:t>2</w:t>
      </w:r>
      <w:r w:rsidR="00015594" w:rsidRPr="00015594">
        <w:rPr>
          <w:b/>
          <w:sz w:val="28"/>
          <w:szCs w:val="28"/>
          <w:lang w:val="fr-FR"/>
        </w:rPr>
        <w:t>4</w:t>
      </w:r>
    </w:p>
    <w:p w14:paraId="5DAB6C7B" w14:textId="77777777" w:rsidR="00272653" w:rsidRPr="00015594" w:rsidRDefault="00272653" w:rsidP="00272653">
      <w:pPr>
        <w:ind w:right="-432"/>
        <w:jc w:val="center"/>
        <w:rPr>
          <w:rFonts w:ascii="Century" w:hAnsi="Century"/>
          <w:sz w:val="28"/>
          <w:szCs w:val="28"/>
          <w:lang w:val="fr-FR"/>
        </w:rPr>
      </w:pPr>
    </w:p>
    <w:tbl>
      <w:tblPr>
        <w:tblpPr w:leftFromText="180" w:rightFromText="180" w:vertAnchor="text" w:horzAnchor="margin" w:tblpXSpec="center" w:tblpY="24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617"/>
        <w:gridCol w:w="4425"/>
      </w:tblGrid>
      <w:tr w:rsidR="00976114" w:rsidRPr="00015594" w14:paraId="18385E35" w14:textId="77777777" w:rsidTr="00723FAB">
        <w:trPr>
          <w:trHeight w:val="403"/>
        </w:trPr>
        <w:tc>
          <w:tcPr>
            <w:tcW w:w="1914" w:type="dxa"/>
            <w:shd w:val="clear" w:color="auto" w:fill="auto"/>
          </w:tcPr>
          <w:p w14:paraId="04187DE2" w14:textId="77777777" w:rsidR="00976114" w:rsidRPr="00015594" w:rsidRDefault="00976114" w:rsidP="00371D4E">
            <w:pPr>
              <w:ind w:right="-432"/>
              <w:rPr>
                <w:rFonts w:ascii="Century" w:hAnsi="Century"/>
                <w:b/>
                <w:sz w:val="32"/>
                <w:szCs w:val="32"/>
                <w:lang w:val="fr-FR"/>
              </w:rPr>
            </w:pPr>
            <w:r w:rsidRPr="00015594">
              <w:rPr>
                <w:rFonts w:ascii="Century" w:hAnsi="Century"/>
                <w:b/>
                <w:sz w:val="32"/>
                <w:szCs w:val="32"/>
                <w:lang w:val="fr-FR"/>
              </w:rPr>
              <w:t xml:space="preserve">    Classe</w:t>
            </w:r>
          </w:p>
        </w:tc>
        <w:tc>
          <w:tcPr>
            <w:tcW w:w="3617" w:type="dxa"/>
            <w:shd w:val="clear" w:color="auto" w:fill="auto"/>
          </w:tcPr>
          <w:p w14:paraId="39B5F011" w14:textId="77777777" w:rsidR="00976114" w:rsidRPr="00015594" w:rsidRDefault="00976114" w:rsidP="00371D4E">
            <w:pPr>
              <w:ind w:right="-432"/>
              <w:jc w:val="center"/>
              <w:rPr>
                <w:rFonts w:ascii="Century" w:hAnsi="Century"/>
                <w:b/>
                <w:sz w:val="32"/>
                <w:szCs w:val="32"/>
                <w:lang w:val="fr-FR"/>
              </w:rPr>
            </w:pPr>
            <w:r w:rsidRPr="00015594">
              <w:rPr>
                <w:rFonts w:ascii="Century" w:hAnsi="Century"/>
                <w:b/>
                <w:sz w:val="32"/>
                <w:szCs w:val="32"/>
                <w:lang w:val="fr-FR"/>
              </w:rPr>
              <w:t>Courriel</w:t>
            </w:r>
          </w:p>
        </w:tc>
        <w:tc>
          <w:tcPr>
            <w:tcW w:w="4425" w:type="dxa"/>
            <w:shd w:val="clear" w:color="auto" w:fill="auto"/>
          </w:tcPr>
          <w:p w14:paraId="3ACE749D" w14:textId="77777777" w:rsidR="00976114" w:rsidRPr="00015594" w:rsidRDefault="00976114" w:rsidP="00371D4E">
            <w:pPr>
              <w:ind w:right="-432"/>
              <w:jc w:val="center"/>
              <w:rPr>
                <w:rFonts w:ascii="Century" w:hAnsi="Century"/>
                <w:b/>
                <w:sz w:val="32"/>
                <w:szCs w:val="32"/>
                <w:lang w:val="fr-FR"/>
              </w:rPr>
            </w:pPr>
            <w:r w:rsidRPr="00015594">
              <w:rPr>
                <w:rFonts w:ascii="Century" w:hAnsi="Century"/>
                <w:b/>
                <w:sz w:val="32"/>
                <w:szCs w:val="32"/>
                <w:lang w:val="fr-FR"/>
              </w:rPr>
              <w:t>Site Web</w:t>
            </w:r>
          </w:p>
        </w:tc>
      </w:tr>
      <w:tr w:rsidR="00976114" w:rsidRPr="00015594" w14:paraId="66F5F590" w14:textId="77777777" w:rsidTr="00723FAB">
        <w:trPr>
          <w:trHeight w:val="403"/>
        </w:trPr>
        <w:tc>
          <w:tcPr>
            <w:tcW w:w="1914" w:type="dxa"/>
            <w:shd w:val="clear" w:color="auto" w:fill="auto"/>
          </w:tcPr>
          <w:p w14:paraId="038B3AFA" w14:textId="78128256" w:rsidR="00976114" w:rsidRPr="00015594" w:rsidRDefault="00976114" w:rsidP="00645BC2">
            <w:pPr>
              <w:ind w:right="-432"/>
              <w:rPr>
                <w:rFonts w:ascii="Century" w:hAnsi="Century"/>
                <w:sz w:val="32"/>
                <w:szCs w:val="32"/>
                <w:lang w:val="fr-FR"/>
              </w:rPr>
            </w:pPr>
            <w:r w:rsidRPr="00015594">
              <w:rPr>
                <w:rFonts w:ascii="Century" w:hAnsi="Century"/>
                <w:sz w:val="32"/>
                <w:szCs w:val="32"/>
                <w:lang w:val="fr-FR"/>
              </w:rPr>
              <w:t xml:space="preserve"> 205</w:t>
            </w:r>
            <w:r w:rsidR="2574CC8D" w:rsidRPr="00015594">
              <w:rPr>
                <w:rFonts w:ascii="Century" w:hAnsi="Century"/>
                <w:sz w:val="32"/>
                <w:szCs w:val="32"/>
                <w:lang w:val="fr-FR"/>
              </w:rPr>
              <w:t xml:space="preserve"> &amp; 2</w:t>
            </w:r>
            <w:r w:rsidR="00015594" w:rsidRPr="00015594">
              <w:rPr>
                <w:rFonts w:ascii="Century" w:hAnsi="Century"/>
                <w:sz w:val="32"/>
                <w:szCs w:val="32"/>
                <w:lang w:val="fr-FR"/>
              </w:rPr>
              <w:t>10</w:t>
            </w:r>
            <w:r w:rsidR="00645BC2" w:rsidRPr="00015594">
              <w:rPr>
                <w:rFonts w:ascii="Century" w:hAnsi="Century"/>
                <w:sz w:val="32"/>
                <w:szCs w:val="32"/>
                <w:lang w:val="fr-FR"/>
              </w:rPr>
              <w:softHyphen/>
            </w:r>
            <w:r w:rsidR="00645BC2" w:rsidRPr="00015594">
              <w:rPr>
                <w:rFonts w:ascii="Century" w:hAnsi="Century"/>
                <w:sz w:val="32"/>
                <w:szCs w:val="32"/>
                <w:lang w:val="fr-FR"/>
              </w:rPr>
              <w:softHyphen/>
            </w:r>
            <w:r w:rsidR="00645BC2" w:rsidRPr="00015594">
              <w:rPr>
                <w:rFonts w:ascii="Century" w:hAnsi="Century"/>
                <w:sz w:val="32"/>
                <w:szCs w:val="32"/>
                <w:lang w:val="fr-FR"/>
              </w:rPr>
              <w:softHyphen/>
            </w:r>
            <w:r w:rsidR="00645BC2" w:rsidRPr="00015594">
              <w:rPr>
                <w:rFonts w:ascii="Century" w:hAnsi="Century"/>
                <w:sz w:val="32"/>
                <w:szCs w:val="32"/>
                <w:lang w:val="fr-FR"/>
              </w:rPr>
              <w:softHyphen/>
            </w:r>
          </w:p>
        </w:tc>
        <w:tc>
          <w:tcPr>
            <w:tcW w:w="3617" w:type="dxa"/>
            <w:shd w:val="clear" w:color="auto" w:fill="auto"/>
          </w:tcPr>
          <w:p w14:paraId="6DB05CCC" w14:textId="77777777" w:rsidR="00976114" w:rsidRPr="00015594" w:rsidRDefault="00000000" w:rsidP="00371D4E">
            <w:pPr>
              <w:ind w:right="-432"/>
              <w:rPr>
                <w:rFonts w:ascii="Century" w:hAnsi="Century"/>
                <w:b/>
                <w:sz w:val="32"/>
                <w:szCs w:val="32"/>
                <w:lang w:val="fr-FR"/>
              </w:rPr>
            </w:pPr>
            <w:hyperlink r:id="rId7" w:history="1">
              <w:r w:rsidR="00D0264D" w:rsidRPr="00015594">
                <w:rPr>
                  <w:rStyle w:val="Hyperlink"/>
                  <w:rFonts w:ascii="Century" w:hAnsi="Century"/>
                  <w:color w:val="auto"/>
                  <w:sz w:val="32"/>
                  <w:szCs w:val="32"/>
                  <w:u w:val="none"/>
                  <w:lang w:val="fr-FR"/>
                </w:rPr>
                <w:t>nmalhame@emsb.qc.ca</w:t>
              </w:r>
            </w:hyperlink>
          </w:p>
        </w:tc>
        <w:tc>
          <w:tcPr>
            <w:tcW w:w="4425" w:type="dxa"/>
            <w:shd w:val="clear" w:color="auto" w:fill="auto"/>
          </w:tcPr>
          <w:p w14:paraId="3656CB4C" w14:textId="77777777" w:rsidR="00976114" w:rsidRPr="00015594" w:rsidRDefault="00000000" w:rsidP="002B5413">
            <w:pPr>
              <w:ind w:right="-432"/>
              <w:rPr>
                <w:rFonts w:ascii="Century" w:hAnsi="Century"/>
                <w:b/>
                <w:sz w:val="32"/>
                <w:szCs w:val="32"/>
                <w:lang w:val="fr-FR"/>
              </w:rPr>
            </w:pPr>
            <w:hyperlink r:id="rId8" w:history="1">
              <w:r w:rsidR="00D0264D" w:rsidRPr="00015594">
                <w:rPr>
                  <w:rStyle w:val="Hyperlink"/>
                  <w:rFonts w:ascii="Century" w:hAnsi="Century" w:cs="Arial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lang w:val="fr-FR"/>
                </w:rPr>
                <w:t>https://malhame.weebly.com</w:t>
              </w:r>
            </w:hyperlink>
          </w:p>
        </w:tc>
      </w:tr>
    </w:tbl>
    <w:p w14:paraId="02EB378F" w14:textId="77777777" w:rsidR="00371D4E" w:rsidRPr="00015594" w:rsidRDefault="00371D4E" w:rsidP="002B5413">
      <w:pPr>
        <w:ind w:right="-432"/>
        <w:rPr>
          <w:rFonts w:ascii="Century" w:hAnsi="Century"/>
          <w:b/>
          <w:sz w:val="28"/>
          <w:szCs w:val="28"/>
          <w:lang w:val="fr-FR"/>
        </w:rPr>
      </w:pPr>
    </w:p>
    <w:p w14:paraId="6A05A809" w14:textId="77777777" w:rsidR="0086076E" w:rsidRPr="00015594" w:rsidRDefault="0086076E" w:rsidP="00272653">
      <w:pPr>
        <w:ind w:right="-432"/>
        <w:jc w:val="center"/>
        <w:rPr>
          <w:rFonts w:ascii="Century" w:hAnsi="Century"/>
          <w:b/>
          <w:sz w:val="28"/>
          <w:szCs w:val="28"/>
          <w:lang w:val="fr-FR"/>
        </w:rPr>
      </w:pPr>
    </w:p>
    <w:p w14:paraId="377C0A70" w14:textId="77777777" w:rsidR="00976114" w:rsidRPr="00015594" w:rsidRDefault="00272653" w:rsidP="00272653">
      <w:pPr>
        <w:ind w:right="-432"/>
        <w:jc w:val="center"/>
        <w:rPr>
          <w:rFonts w:ascii="Century" w:hAnsi="Century"/>
          <w:b/>
          <w:sz w:val="28"/>
          <w:szCs w:val="28"/>
          <w:lang w:val="fr-FR"/>
        </w:rPr>
      </w:pPr>
      <w:r w:rsidRPr="00015594">
        <w:rPr>
          <w:rFonts w:ascii="Century" w:hAnsi="Century"/>
          <w:b/>
          <w:sz w:val="28"/>
          <w:szCs w:val="28"/>
          <w:lang w:val="fr-FR"/>
        </w:rPr>
        <w:t xml:space="preserve">Matières enseignées : français, univers social, </w:t>
      </w:r>
    </w:p>
    <w:p w14:paraId="5E25E181" w14:textId="77CE7405" w:rsidR="00272653" w:rsidRPr="00015594" w:rsidRDefault="00015594" w:rsidP="00272653">
      <w:pPr>
        <w:ind w:right="-432"/>
        <w:jc w:val="center"/>
        <w:rPr>
          <w:rFonts w:ascii="Century" w:hAnsi="Century"/>
          <w:b/>
          <w:sz w:val="28"/>
          <w:szCs w:val="28"/>
          <w:lang w:val="fr-FR"/>
        </w:rPr>
      </w:pPr>
      <w:r w:rsidRPr="00015594">
        <w:rPr>
          <w:rFonts w:ascii="Century" w:hAnsi="Century"/>
          <w:b/>
          <w:sz w:val="28"/>
          <w:szCs w:val="28"/>
          <w:lang w:val="fr-FR"/>
        </w:rPr>
        <w:t>&amp;</w:t>
      </w:r>
      <w:r w:rsidR="00976114" w:rsidRPr="00015594">
        <w:rPr>
          <w:rFonts w:ascii="Century" w:hAnsi="Century"/>
          <w:b/>
          <w:sz w:val="28"/>
          <w:szCs w:val="28"/>
          <w:lang w:val="fr-FR"/>
        </w:rPr>
        <w:t xml:space="preserve"> art dramatique</w:t>
      </w:r>
      <w:r w:rsidR="00272653" w:rsidRPr="00015594">
        <w:rPr>
          <w:rFonts w:ascii="Century" w:hAnsi="Century"/>
          <w:b/>
          <w:sz w:val="28"/>
          <w:szCs w:val="28"/>
          <w:lang w:val="fr-FR"/>
        </w:rPr>
        <w:t xml:space="preserve"> </w:t>
      </w:r>
    </w:p>
    <w:p w14:paraId="41C8F396" w14:textId="7881762E" w:rsidR="00272653" w:rsidRPr="00015594" w:rsidRDefault="00272653" w:rsidP="70F0E959">
      <w:pPr>
        <w:ind w:right="-432"/>
        <w:jc w:val="center"/>
        <w:rPr>
          <w:rFonts w:ascii="Century" w:hAnsi="Century"/>
          <w:b/>
          <w:bCs/>
          <w:sz w:val="28"/>
          <w:szCs w:val="28"/>
          <w:lang w:val="fr-FR"/>
        </w:rPr>
      </w:pPr>
    </w:p>
    <w:p w14:paraId="172341BC" w14:textId="77777777" w:rsidR="00272653" w:rsidRPr="00015594" w:rsidRDefault="00272653" w:rsidP="00272653">
      <w:pPr>
        <w:pStyle w:val="Heading3"/>
        <w:rPr>
          <w:rFonts w:ascii="Times New Roman" w:hAnsi="Times New Roman"/>
          <w:sz w:val="28"/>
          <w:szCs w:val="28"/>
          <w:lang w:val="fr-FR"/>
        </w:rPr>
      </w:pPr>
      <w:r w:rsidRPr="00015594">
        <w:rPr>
          <w:rFonts w:ascii="Times New Roman" w:hAnsi="Times New Roman"/>
          <w:sz w:val="28"/>
          <w:szCs w:val="28"/>
          <w:lang w:val="fr-FR"/>
        </w:rPr>
        <w:t>Aperçu des matières enseignées </w:t>
      </w:r>
    </w:p>
    <w:p w14:paraId="72A3D3EC" w14:textId="77777777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</w:p>
    <w:p w14:paraId="0D0B940D" w14:textId="77777777" w:rsidR="0086076E" w:rsidRPr="00015594" w:rsidRDefault="0086076E" w:rsidP="00272653">
      <w:pPr>
        <w:ind w:right="-432"/>
        <w:jc w:val="both"/>
        <w:rPr>
          <w:b/>
          <w:sz w:val="28"/>
          <w:szCs w:val="28"/>
          <w:lang w:val="fr-FR"/>
        </w:rPr>
      </w:pPr>
    </w:p>
    <w:p w14:paraId="04266026" w14:textId="77777777" w:rsidR="00272653" w:rsidRPr="00015594" w:rsidRDefault="00272653" w:rsidP="00272653">
      <w:pPr>
        <w:ind w:right="-432"/>
        <w:jc w:val="both"/>
        <w:rPr>
          <w:b/>
          <w:sz w:val="28"/>
          <w:szCs w:val="28"/>
          <w:lang w:val="fr-FR"/>
        </w:rPr>
      </w:pPr>
      <w:r w:rsidRPr="00015594">
        <w:rPr>
          <w:b/>
          <w:sz w:val="28"/>
          <w:szCs w:val="28"/>
          <w:lang w:val="fr-FR"/>
        </w:rPr>
        <w:t>Français</w:t>
      </w:r>
    </w:p>
    <w:p w14:paraId="0E27B00A" w14:textId="77777777" w:rsidR="00371D4E" w:rsidRPr="00015594" w:rsidRDefault="00371D4E" w:rsidP="00272653">
      <w:pPr>
        <w:ind w:right="-432"/>
        <w:jc w:val="both"/>
        <w:rPr>
          <w:sz w:val="28"/>
          <w:szCs w:val="28"/>
          <w:lang w:val="fr-FR"/>
        </w:rPr>
      </w:pPr>
    </w:p>
    <w:p w14:paraId="109A59DC" w14:textId="5041389B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 xml:space="preserve">À travers diverses activités de </w:t>
      </w:r>
      <w:r w:rsidR="00783E46" w:rsidRPr="00015594">
        <w:rPr>
          <w:sz w:val="28"/>
          <w:szCs w:val="28"/>
          <w:lang w:val="fr-FR"/>
        </w:rPr>
        <w:t>classe</w:t>
      </w:r>
      <w:r w:rsidRPr="00015594">
        <w:rPr>
          <w:sz w:val="28"/>
          <w:szCs w:val="28"/>
          <w:lang w:val="fr-FR"/>
        </w:rPr>
        <w:t xml:space="preserve">, l’élève sera appelé à démontrer ses compétences en français oral, en lecture et en écriture. </w:t>
      </w:r>
      <w:r w:rsidR="00976114" w:rsidRPr="00015594">
        <w:rPr>
          <w:sz w:val="28"/>
          <w:szCs w:val="28"/>
          <w:lang w:val="fr-FR"/>
        </w:rPr>
        <w:t>Tout</w:t>
      </w:r>
      <w:r w:rsidRPr="00015594">
        <w:rPr>
          <w:sz w:val="28"/>
          <w:szCs w:val="28"/>
          <w:lang w:val="fr-FR"/>
        </w:rPr>
        <w:t xml:space="preserve"> au cours de l’année, l’élève sera évalué en lecture</w:t>
      </w:r>
      <w:r w:rsidR="00254A75" w:rsidRPr="00015594">
        <w:rPr>
          <w:sz w:val="28"/>
          <w:szCs w:val="28"/>
          <w:lang w:val="fr-FR"/>
        </w:rPr>
        <w:t xml:space="preserve"> et lira divers textes</w:t>
      </w:r>
      <w:r w:rsidR="00976114" w:rsidRPr="00015594">
        <w:rPr>
          <w:sz w:val="28"/>
          <w:szCs w:val="28"/>
          <w:lang w:val="fr-FR"/>
        </w:rPr>
        <w:t>.</w:t>
      </w:r>
      <w:r w:rsidR="006A56DD" w:rsidRPr="00015594">
        <w:rPr>
          <w:sz w:val="28"/>
          <w:szCs w:val="28"/>
          <w:lang w:val="fr-FR"/>
        </w:rPr>
        <w:t xml:space="preserve"> </w:t>
      </w:r>
      <w:r w:rsidRPr="00015594">
        <w:rPr>
          <w:sz w:val="28"/>
          <w:szCs w:val="28"/>
          <w:lang w:val="fr-FR"/>
        </w:rPr>
        <w:t xml:space="preserve">En écriture, l’élève sera évalué à l’aide de </w:t>
      </w:r>
      <w:r w:rsidR="0086076E" w:rsidRPr="00015594">
        <w:rPr>
          <w:sz w:val="28"/>
          <w:szCs w:val="28"/>
          <w:lang w:val="fr-FR"/>
        </w:rPr>
        <w:t>productions écrites</w:t>
      </w:r>
      <w:r w:rsidR="00015594" w:rsidRPr="00015594">
        <w:rPr>
          <w:sz w:val="28"/>
          <w:szCs w:val="28"/>
          <w:lang w:val="fr-FR"/>
        </w:rPr>
        <w:t>, de dictées</w:t>
      </w:r>
      <w:r w:rsidR="00211415" w:rsidRPr="00015594">
        <w:rPr>
          <w:sz w:val="28"/>
          <w:szCs w:val="28"/>
          <w:lang w:val="fr-FR"/>
        </w:rPr>
        <w:t xml:space="preserve"> </w:t>
      </w:r>
      <w:r w:rsidR="0086076E" w:rsidRPr="00015594">
        <w:rPr>
          <w:sz w:val="28"/>
          <w:szCs w:val="28"/>
          <w:lang w:val="fr-FR"/>
        </w:rPr>
        <w:t>et de</w:t>
      </w:r>
      <w:r w:rsidR="00254A75" w:rsidRPr="00015594">
        <w:rPr>
          <w:sz w:val="28"/>
          <w:szCs w:val="28"/>
          <w:lang w:val="fr-FR"/>
        </w:rPr>
        <w:t xml:space="preserve"> contrôles de conjugaison et de grammaire.</w:t>
      </w:r>
      <w:r w:rsidR="002B5413" w:rsidRPr="00015594">
        <w:rPr>
          <w:sz w:val="28"/>
          <w:szCs w:val="28"/>
          <w:lang w:val="fr-FR"/>
        </w:rPr>
        <w:t xml:space="preserve"> </w:t>
      </w:r>
      <w:r w:rsidRPr="00015594">
        <w:rPr>
          <w:sz w:val="28"/>
          <w:szCs w:val="28"/>
          <w:lang w:val="fr-FR"/>
        </w:rPr>
        <w:t xml:space="preserve">Finalement, la communication orale </w:t>
      </w:r>
      <w:r w:rsidR="00254A75" w:rsidRPr="00015594">
        <w:rPr>
          <w:sz w:val="28"/>
          <w:szCs w:val="28"/>
          <w:lang w:val="fr-FR"/>
        </w:rPr>
        <w:t xml:space="preserve">spontanée </w:t>
      </w:r>
      <w:r w:rsidRPr="00015594">
        <w:rPr>
          <w:sz w:val="28"/>
          <w:szCs w:val="28"/>
          <w:lang w:val="fr-FR"/>
        </w:rPr>
        <w:t xml:space="preserve">sera évaluée fréquemment à l’aide d’observation, de discussions de classe, </w:t>
      </w:r>
      <w:r w:rsidR="008340E1" w:rsidRPr="00015594">
        <w:rPr>
          <w:sz w:val="28"/>
          <w:szCs w:val="28"/>
          <w:lang w:val="fr-FR"/>
        </w:rPr>
        <w:t xml:space="preserve">de </w:t>
      </w:r>
      <w:r w:rsidRPr="00015594">
        <w:rPr>
          <w:sz w:val="28"/>
          <w:szCs w:val="28"/>
          <w:lang w:val="fr-FR"/>
        </w:rPr>
        <w:t xml:space="preserve">jeux, </w:t>
      </w:r>
      <w:r w:rsidR="008340E1" w:rsidRPr="00015594">
        <w:rPr>
          <w:sz w:val="28"/>
          <w:szCs w:val="28"/>
          <w:lang w:val="fr-FR"/>
        </w:rPr>
        <w:t>d’</w:t>
      </w:r>
      <w:r w:rsidRPr="00015594">
        <w:rPr>
          <w:sz w:val="28"/>
          <w:szCs w:val="28"/>
          <w:lang w:val="fr-FR"/>
        </w:rPr>
        <w:t>improvisation et</w:t>
      </w:r>
      <w:r w:rsidR="008340E1" w:rsidRPr="00015594">
        <w:rPr>
          <w:sz w:val="28"/>
          <w:szCs w:val="28"/>
          <w:lang w:val="fr-FR"/>
        </w:rPr>
        <w:t xml:space="preserve"> de</w:t>
      </w:r>
      <w:r w:rsidRPr="00015594">
        <w:rPr>
          <w:sz w:val="28"/>
          <w:szCs w:val="28"/>
          <w:lang w:val="fr-FR"/>
        </w:rPr>
        <w:t xml:space="preserve"> présentations orales.</w:t>
      </w:r>
    </w:p>
    <w:p w14:paraId="44EAFD9C" w14:textId="798DB767" w:rsidR="00976114" w:rsidRPr="00015594" w:rsidRDefault="00976114" w:rsidP="70F0E959">
      <w:pPr>
        <w:ind w:right="-432"/>
        <w:jc w:val="both"/>
        <w:rPr>
          <w:b/>
          <w:bCs/>
          <w:sz w:val="28"/>
          <w:szCs w:val="28"/>
          <w:lang w:val="fr-FR"/>
        </w:rPr>
      </w:pPr>
    </w:p>
    <w:p w14:paraId="33C349FF" w14:textId="3B71A2A9" w:rsidR="00272653" w:rsidRPr="00015594" w:rsidRDefault="00AD5154" w:rsidP="0CDF15A9">
      <w:pPr>
        <w:ind w:right="-432"/>
        <w:jc w:val="both"/>
        <w:rPr>
          <w:b/>
          <w:bCs/>
          <w:i/>
          <w:iCs/>
          <w:sz w:val="28"/>
          <w:szCs w:val="28"/>
          <w:lang w:val="fr-FR"/>
        </w:rPr>
      </w:pPr>
      <w:r w:rsidRPr="00015594">
        <w:rPr>
          <w:b/>
          <w:bCs/>
          <w:sz w:val="28"/>
          <w:szCs w:val="28"/>
          <w:lang w:val="fr-FR"/>
        </w:rPr>
        <w:t xml:space="preserve">Cahier utilisé : </w:t>
      </w:r>
      <w:r w:rsidR="00015594" w:rsidRPr="00015594">
        <w:rPr>
          <w:b/>
          <w:bCs/>
          <w:i/>
          <w:iCs/>
          <w:sz w:val="28"/>
          <w:szCs w:val="28"/>
          <w:lang w:val="fr-FR"/>
        </w:rPr>
        <w:t>Duo</w:t>
      </w:r>
      <w:r w:rsidR="008550C8" w:rsidRPr="00015594">
        <w:rPr>
          <w:b/>
          <w:bCs/>
          <w:i/>
          <w:iCs/>
          <w:sz w:val="28"/>
          <w:szCs w:val="28"/>
          <w:lang w:val="fr-FR"/>
        </w:rPr>
        <w:t xml:space="preserve"> – A + B </w:t>
      </w:r>
      <w:r w:rsidR="00645BC2" w:rsidRPr="00015594">
        <w:rPr>
          <w:b/>
          <w:bCs/>
          <w:i/>
          <w:iCs/>
          <w:sz w:val="28"/>
          <w:szCs w:val="28"/>
          <w:lang w:val="fr-FR"/>
        </w:rPr>
        <w:t xml:space="preserve">    </w:t>
      </w:r>
    </w:p>
    <w:p w14:paraId="0327A7ED" w14:textId="50C9C9A8" w:rsidR="00645BC2" w:rsidRPr="00015594" w:rsidRDefault="00645BC2" w:rsidP="0CDF15A9">
      <w:pPr>
        <w:ind w:right="-432"/>
        <w:jc w:val="both"/>
        <w:rPr>
          <w:iCs/>
          <w:sz w:val="28"/>
          <w:szCs w:val="28"/>
          <w:lang w:val="fr-FR"/>
        </w:rPr>
      </w:pPr>
      <w:r w:rsidRPr="00015594">
        <w:rPr>
          <w:iCs/>
          <w:sz w:val="28"/>
          <w:szCs w:val="28"/>
          <w:lang w:val="fr-FR"/>
        </w:rPr>
        <w:t xml:space="preserve">Duo-tang </w:t>
      </w:r>
      <w:r w:rsidR="00015594" w:rsidRPr="00015594">
        <w:rPr>
          <w:iCs/>
          <w:sz w:val="28"/>
          <w:szCs w:val="28"/>
          <w:lang w:val="fr-FR"/>
        </w:rPr>
        <w:t>mauve</w:t>
      </w:r>
      <w:r w:rsidRPr="00015594">
        <w:rPr>
          <w:iCs/>
          <w:sz w:val="28"/>
          <w:szCs w:val="28"/>
          <w:lang w:val="fr-FR"/>
        </w:rPr>
        <w:t xml:space="preserve"> (conjugaison)</w:t>
      </w:r>
      <w:bookmarkStart w:id="0" w:name="_Hlk143896081"/>
      <w:r w:rsidRPr="00015594">
        <w:rPr>
          <w:iCs/>
          <w:sz w:val="28"/>
          <w:szCs w:val="28"/>
          <w:lang w:val="fr-FR"/>
        </w:rPr>
        <w:t>,</w:t>
      </w:r>
      <w:bookmarkEnd w:id="0"/>
      <w:r w:rsidRPr="00015594">
        <w:rPr>
          <w:iCs/>
          <w:sz w:val="28"/>
          <w:szCs w:val="28"/>
          <w:lang w:val="fr-FR"/>
        </w:rPr>
        <w:t xml:space="preserve"> duo-tang </w:t>
      </w:r>
      <w:r w:rsidR="00015594" w:rsidRPr="00015594">
        <w:rPr>
          <w:iCs/>
          <w:sz w:val="28"/>
          <w:szCs w:val="28"/>
          <w:lang w:val="fr-FR"/>
        </w:rPr>
        <w:t>orange</w:t>
      </w:r>
      <w:r w:rsidRPr="00015594">
        <w:rPr>
          <w:iCs/>
          <w:sz w:val="28"/>
          <w:szCs w:val="28"/>
          <w:lang w:val="fr-FR"/>
        </w:rPr>
        <w:t xml:space="preserve"> (grammaire</w:t>
      </w:r>
      <w:r w:rsidR="00015594" w:rsidRPr="00015594">
        <w:rPr>
          <w:iCs/>
          <w:sz w:val="28"/>
          <w:szCs w:val="28"/>
          <w:lang w:val="fr-FR"/>
        </w:rPr>
        <w:t>, écriture et orthographe</w:t>
      </w:r>
      <w:r w:rsidRPr="00015594">
        <w:rPr>
          <w:iCs/>
          <w:sz w:val="28"/>
          <w:szCs w:val="28"/>
          <w:lang w:val="fr-FR"/>
        </w:rPr>
        <w:t xml:space="preserve">), </w:t>
      </w:r>
      <w:r w:rsidR="00652621" w:rsidRPr="00015594">
        <w:rPr>
          <w:iCs/>
          <w:sz w:val="28"/>
          <w:szCs w:val="28"/>
          <w:lang w:val="fr-FR"/>
        </w:rPr>
        <w:t xml:space="preserve">duo-tang </w:t>
      </w:r>
      <w:r w:rsidR="00015594" w:rsidRPr="00015594">
        <w:rPr>
          <w:iCs/>
          <w:sz w:val="28"/>
          <w:szCs w:val="28"/>
          <w:lang w:val="fr-FR"/>
        </w:rPr>
        <w:t>rose</w:t>
      </w:r>
      <w:r w:rsidR="00652621" w:rsidRPr="00015594">
        <w:rPr>
          <w:iCs/>
          <w:sz w:val="28"/>
          <w:szCs w:val="28"/>
          <w:lang w:val="fr-FR"/>
        </w:rPr>
        <w:t xml:space="preserve"> (lecture</w:t>
      </w:r>
      <w:r w:rsidR="00015594" w:rsidRPr="00015594">
        <w:rPr>
          <w:iCs/>
          <w:sz w:val="28"/>
          <w:szCs w:val="28"/>
          <w:lang w:val="fr-FR"/>
        </w:rPr>
        <w:t>, communication orale et chansons</w:t>
      </w:r>
      <w:r w:rsidR="00652621" w:rsidRPr="00015594">
        <w:rPr>
          <w:iCs/>
          <w:sz w:val="28"/>
          <w:szCs w:val="28"/>
          <w:lang w:val="fr-FR"/>
        </w:rPr>
        <w:t xml:space="preserve">) </w:t>
      </w:r>
      <w:r w:rsidR="00015594" w:rsidRPr="00015594">
        <w:rPr>
          <w:iCs/>
          <w:sz w:val="28"/>
          <w:szCs w:val="28"/>
          <w:lang w:val="fr-FR"/>
        </w:rPr>
        <w:t>et duo-tang blanc (évaluations).</w:t>
      </w:r>
    </w:p>
    <w:p w14:paraId="4B94D5A5" w14:textId="77777777" w:rsidR="00976114" w:rsidRPr="00015594" w:rsidRDefault="00976114" w:rsidP="00272653">
      <w:pPr>
        <w:ind w:right="-432"/>
        <w:jc w:val="both"/>
        <w:rPr>
          <w:sz w:val="28"/>
          <w:szCs w:val="28"/>
          <w:lang w:val="fr-FR"/>
        </w:rPr>
      </w:pPr>
    </w:p>
    <w:p w14:paraId="2F69168F" w14:textId="77777777" w:rsidR="00272653" w:rsidRPr="00015594" w:rsidRDefault="00272653" w:rsidP="00272653">
      <w:pPr>
        <w:ind w:right="-432"/>
        <w:jc w:val="both"/>
        <w:rPr>
          <w:sz w:val="28"/>
          <w:szCs w:val="28"/>
          <w:u w:val="single"/>
          <w:lang w:val="fr-FR"/>
        </w:rPr>
      </w:pPr>
      <w:r w:rsidRPr="00015594">
        <w:rPr>
          <w:sz w:val="28"/>
          <w:szCs w:val="28"/>
          <w:u w:val="single"/>
          <w:lang w:val="fr-FR"/>
        </w:rPr>
        <w:t xml:space="preserve">3 compétences sont évaluées </w:t>
      </w:r>
    </w:p>
    <w:p w14:paraId="3DEEC669" w14:textId="77777777" w:rsidR="0086076E" w:rsidRPr="00015594" w:rsidRDefault="0086076E" w:rsidP="00272653">
      <w:pPr>
        <w:ind w:right="-432"/>
        <w:jc w:val="both"/>
        <w:rPr>
          <w:sz w:val="28"/>
          <w:szCs w:val="28"/>
          <w:u w:val="single"/>
          <w:lang w:val="fr-FR"/>
        </w:rPr>
      </w:pPr>
    </w:p>
    <w:p w14:paraId="79C0E520" w14:textId="0C1615F8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1.  L’élèv</w:t>
      </w:r>
      <w:r w:rsidR="00C705CA" w:rsidRPr="00015594">
        <w:rPr>
          <w:sz w:val="28"/>
          <w:szCs w:val="28"/>
          <w:lang w:val="fr-FR"/>
        </w:rPr>
        <w:t>e communique en français (oral).</w:t>
      </w:r>
      <w:r w:rsidRPr="00015594">
        <w:rPr>
          <w:sz w:val="28"/>
          <w:szCs w:val="28"/>
          <w:lang w:val="fr-FR"/>
        </w:rPr>
        <w:t xml:space="preserve">  </w:t>
      </w:r>
    </w:p>
    <w:p w14:paraId="3A7AFF80" w14:textId="46558F94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2.  L’élève comprend des textes à l’oral et à l’écrit (lecture)</w:t>
      </w:r>
      <w:r w:rsidR="00C705CA" w:rsidRPr="00015594">
        <w:rPr>
          <w:sz w:val="28"/>
          <w:szCs w:val="28"/>
          <w:lang w:val="fr-FR"/>
        </w:rPr>
        <w:t>.</w:t>
      </w:r>
      <w:r w:rsidRPr="00015594">
        <w:rPr>
          <w:sz w:val="28"/>
          <w:szCs w:val="28"/>
          <w:lang w:val="fr-FR"/>
        </w:rPr>
        <w:t xml:space="preserve">   </w:t>
      </w:r>
      <w:r w:rsidR="009D7ACC" w:rsidRPr="00015594">
        <w:rPr>
          <w:sz w:val="28"/>
          <w:szCs w:val="28"/>
          <w:lang w:val="fr-FR"/>
        </w:rPr>
        <w:t xml:space="preserve"> </w:t>
      </w:r>
    </w:p>
    <w:p w14:paraId="051CDBD4" w14:textId="5B71FB5A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3.  L’élève produit des textes à l’oral et à l’écrit (écriture)</w:t>
      </w:r>
      <w:r w:rsidR="00C705CA" w:rsidRPr="00015594">
        <w:rPr>
          <w:sz w:val="28"/>
          <w:szCs w:val="28"/>
          <w:lang w:val="fr-FR"/>
        </w:rPr>
        <w:t>.</w:t>
      </w:r>
      <w:r w:rsidRPr="00015594">
        <w:rPr>
          <w:sz w:val="28"/>
          <w:szCs w:val="28"/>
          <w:lang w:val="fr-FR"/>
        </w:rPr>
        <w:t xml:space="preserve">  </w:t>
      </w:r>
    </w:p>
    <w:p w14:paraId="3656B9AB" w14:textId="77777777" w:rsidR="00272653" w:rsidRPr="00015594" w:rsidRDefault="00272653" w:rsidP="00272653">
      <w:pPr>
        <w:ind w:right="-432"/>
        <w:jc w:val="both"/>
        <w:rPr>
          <w:b/>
          <w:sz w:val="28"/>
          <w:szCs w:val="28"/>
          <w:lang w:val="fr-FR"/>
        </w:rPr>
      </w:pPr>
    </w:p>
    <w:p w14:paraId="45FB0818" w14:textId="77777777" w:rsidR="00976114" w:rsidRPr="00015594" w:rsidRDefault="00976114" w:rsidP="70F0E959">
      <w:pPr>
        <w:ind w:right="-432"/>
        <w:jc w:val="both"/>
        <w:rPr>
          <w:b/>
          <w:bCs/>
          <w:sz w:val="28"/>
          <w:szCs w:val="28"/>
          <w:lang w:val="fr-FR"/>
        </w:rPr>
      </w:pPr>
    </w:p>
    <w:p w14:paraId="17EC7BAC" w14:textId="2400765D" w:rsidR="70F0E959" w:rsidRPr="00015594" w:rsidRDefault="70F0E959" w:rsidP="70F0E959">
      <w:pPr>
        <w:ind w:right="-432"/>
        <w:jc w:val="both"/>
        <w:rPr>
          <w:b/>
          <w:bCs/>
          <w:sz w:val="28"/>
          <w:szCs w:val="28"/>
          <w:lang w:val="fr-FR"/>
        </w:rPr>
      </w:pPr>
    </w:p>
    <w:p w14:paraId="7F004EED" w14:textId="4B2C4A90" w:rsidR="70F0E959" w:rsidRPr="00015594" w:rsidRDefault="70F0E959" w:rsidP="70F0E959">
      <w:pPr>
        <w:ind w:right="-432"/>
        <w:jc w:val="both"/>
        <w:rPr>
          <w:b/>
          <w:bCs/>
          <w:sz w:val="28"/>
          <w:szCs w:val="28"/>
          <w:lang w:val="fr-FR"/>
        </w:rPr>
      </w:pPr>
    </w:p>
    <w:p w14:paraId="049F31CB" w14:textId="2F84813E" w:rsidR="00976114" w:rsidRPr="00015594" w:rsidRDefault="00976114" w:rsidP="00272653">
      <w:pPr>
        <w:ind w:right="-432"/>
        <w:jc w:val="both"/>
        <w:rPr>
          <w:b/>
          <w:sz w:val="28"/>
          <w:szCs w:val="28"/>
          <w:lang w:val="fr-FR"/>
        </w:rPr>
      </w:pPr>
    </w:p>
    <w:p w14:paraId="45671A7F" w14:textId="77777777" w:rsidR="00272653" w:rsidRPr="00015594" w:rsidRDefault="00272653" w:rsidP="00272653">
      <w:pPr>
        <w:ind w:right="-432"/>
        <w:jc w:val="both"/>
        <w:rPr>
          <w:b/>
          <w:sz w:val="28"/>
          <w:szCs w:val="28"/>
          <w:lang w:val="fr-FR"/>
        </w:rPr>
      </w:pPr>
      <w:r w:rsidRPr="00015594">
        <w:rPr>
          <w:b/>
          <w:sz w:val="28"/>
          <w:szCs w:val="28"/>
          <w:lang w:val="fr-FR"/>
        </w:rPr>
        <w:t xml:space="preserve">Univers social </w:t>
      </w:r>
    </w:p>
    <w:p w14:paraId="53128261" w14:textId="77777777" w:rsidR="00371D4E" w:rsidRPr="00015594" w:rsidRDefault="00371D4E" w:rsidP="00272653">
      <w:pPr>
        <w:ind w:right="-432"/>
        <w:jc w:val="both"/>
        <w:rPr>
          <w:b/>
          <w:sz w:val="28"/>
          <w:szCs w:val="28"/>
          <w:lang w:val="fr-FR"/>
        </w:rPr>
      </w:pPr>
    </w:p>
    <w:p w14:paraId="398564F8" w14:textId="77777777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Nous explorerons la province sous tous ses angles : géographie, histoire et citoyenneté. L’apprentissage sera fait par</w:t>
      </w:r>
      <w:r w:rsidR="00E71E3E" w:rsidRPr="00015594">
        <w:rPr>
          <w:sz w:val="28"/>
          <w:szCs w:val="28"/>
          <w:lang w:val="fr-FR"/>
        </w:rPr>
        <w:t xml:space="preserve"> des</w:t>
      </w:r>
      <w:r w:rsidRPr="00015594">
        <w:rPr>
          <w:sz w:val="28"/>
          <w:szCs w:val="28"/>
          <w:lang w:val="fr-FR"/>
        </w:rPr>
        <w:t xml:space="preserve"> </w:t>
      </w:r>
      <w:r w:rsidR="00AB40E9" w:rsidRPr="00015594">
        <w:rPr>
          <w:sz w:val="28"/>
          <w:szCs w:val="28"/>
          <w:lang w:val="fr-FR"/>
        </w:rPr>
        <w:t xml:space="preserve">contrôles et </w:t>
      </w:r>
      <w:r w:rsidR="00EE7B54" w:rsidRPr="00015594">
        <w:rPr>
          <w:sz w:val="28"/>
          <w:szCs w:val="28"/>
          <w:lang w:val="fr-FR"/>
        </w:rPr>
        <w:t>activités en classe.</w:t>
      </w:r>
    </w:p>
    <w:p w14:paraId="4101652C" w14:textId="48EEDCFB" w:rsidR="0086076E" w:rsidRPr="00015594" w:rsidRDefault="0086076E" w:rsidP="70F0E959">
      <w:pPr>
        <w:ind w:right="-432"/>
        <w:jc w:val="both"/>
        <w:rPr>
          <w:sz w:val="28"/>
          <w:szCs w:val="28"/>
          <w:lang w:val="fr-FR"/>
        </w:rPr>
      </w:pPr>
    </w:p>
    <w:p w14:paraId="02F1587D" w14:textId="79F9B316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b/>
          <w:bCs/>
          <w:sz w:val="28"/>
          <w:szCs w:val="28"/>
          <w:lang w:val="fr-FR"/>
        </w:rPr>
        <w:t xml:space="preserve">Matériel utilisé : </w:t>
      </w:r>
      <w:r w:rsidR="008550C8" w:rsidRPr="00015594">
        <w:rPr>
          <w:b/>
          <w:bCs/>
          <w:i/>
          <w:iCs/>
          <w:sz w:val="28"/>
          <w:szCs w:val="28"/>
          <w:lang w:val="fr-FR"/>
        </w:rPr>
        <w:t>Escales</w:t>
      </w:r>
      <w:r w:rsidR="49517A58" w:rsidRPr="00015594">
        <w:rPr>
          <w:b/>
          <w:bCs/>
          <w:i/>
          <w:iCs/>
          <w:sz w:val="28"/>
          <w:szCs w:val="28"/>
          <w:lang w:val="fr-FR"/>
        </w:rPr>
        <w:t xml:space="preserve"> </w:t>
      </w:r>
    </w:p>
    <w:p w14:paraId="4B99056E" w14:textId="77777777" w:rsidR="00272653" w:rsidRPr="00015594" w:rsidRDefault="00272653" w:rsidP="00272653">
      <w:pPr>
        <w:ind w:right="-432"/>
        <w:jc w:val="both"/>
        <w:rPr>
          <w:sz w:val="28"/>
          <w:szCs w:val="28"/>
          <w:u w:val="single"/>
          <w:lang w:val="fr-FR"/>
        </w:rPr>
      </w:pPr>
    </w:p>
    <w:p w14:paraId="77EC646F" w14:textId="000C5F00" w:rsidR="285CEF30" w:rsidRPr="00015594" w:rsidRDefault="285CEF30" w:rsidP="70F0E959">
      <w:pPr>
        <w:spacing w:line="259" w:lineRule="auto"/>
        <w:ind w:right="-432"/>
        <w:jc w:val="both"/>
        <w:rPr>
          <w:sz w:val="28"/>
          <w:szCs w:val="28"/>
          <w:u w:val="single"/>
          <w:lang w:val="fr-FR"/>
        </w:rPr>
      </w:pPr>
      <w:r w:rsidRPr="00015594">
        <w:rPr>
          <w:sz w:val="28"/>
          <w:szCs w:val="28"/>
          <w:u w:val="single"/>
          <w:lang w:val="fr-FR"/>
        </w:rPr>
        <w:t xml:space="preserve">Il y a trois compétences en univers social mais </w:t>
      </w:r>
      <w:r w:rsidR="730249A4" w:rsidRPr="00015594">
        <w:rPr>
          <w:sz w:val="28"/>
          <w:szCs w:val="28"/>
          <w:u w:val="single"/>
          <w:lang w:val="fr-FR"/>
        </w:rPr>
        <w:t>vous allez voir une note finale</w:t>
      </w:r>
      <w:r w:rsidR="4F3A2BB4" w:rsidRPr="00015594">
        <w:rPr>
          <w:sz w:val="28"/>
          <w:szCs w:val="28"/>
          <w:u w:val="single"/>
          <w:lang w:val="fr-FR"/>
        </w:rPr>
        <w:t xml:space="preserve"> </w:t>
      </w:r>
      <w:r w:rsidR="35B4BC82" w:rsidRPr="00015594">
        <w:rPr>
          <w:sz w:val="28"/>
          <w:szCs w:val="28"/>
          <w:u w:val="single"/>
          <w:lang w:val="fr-FR"/>
        </w:rPr>
        <w:t>par étape.</w:t>
      </w:r>
    </w:p>
    <w:p w14:paraId="170C5A95" w14:textId="3D9A122E" w:rsidR="285CEF30" w:rsidRPr="00015594" w:rsidRDefault="285CEF30" w:rsidP="70F0E959">
      <w:pPr>
        <w:pStyle w:val="ListParagraph"/>
        <w:numPr>
          <w:ilvl w:val="0"/>
          <w:numId w:val="1"/>
        </w:numPr>
        <w:ind w:left="360"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Lire l’organisation d’une société sur son territoire</w:t>
      </w:r>
      <w:r w:rsidR="00C705CA" w:rsidRPr="00015594">
        <w:rPr>
          <w:sz w:val="28"/>
          <w:szCs w:val="28"/>
          <w:lang w:val="fr-FR"/>
        </w:rPr>
        <w:t>.</w:t>
      </w:r>
      <w:r w:rsidRPr="00015594">
        <w:rPr>
          <w:sz w:val="28"/>
          <w:szCs w:val="28"/>
          <w:lang w:val="fr-FR"/>
        </w:rPr>
        <w:t xml:space="preserve"> </w:t>
      </w:r>
    </w:p>
    <w:p w14:paraId="7ABEA0BB" w14:textId="5AB843D4" w:rsidR="285CEF30" w:rsidRPr="00015594" w:rsidRDefault="285CEF30" w:rsidP="70F0E959">
      <w:pPr>
        <w:pStyle w:val="ListParagraph"/>
        <w:numPr>
          <w:ilvl w:val="0"/>
          <w:numId w:val="1"/>
        </w:numPr>
        <w:ind w:left="360"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Interpréter le changement dans une société et sur son territoire</w:t>
      </w:r>
      <w:r w:rsidR="00C705CA" w:rsidRPr="00015594">
        <w:rPr>
          <w:sz w:val="28"/>
          <w:szCs w:val="28"/>
          <w:lang w:val="fr-FR"/>
        </w:rPr>
        <w:t>.</w:t>
      </w:r>
      <w:r w:rsidRPr="00015594">
        <w:rPr>
          <w:sz w:val="28"/>
          <w:szCs w:val="28"/>
          <w:lang w:val="fr-FR"/>
        </w:rPr>
        <w:t xml:space="preserve"> </w:t>
      </w:r>
    </w:p>
    <w:p w14:paraId="317AF8EA" w14:textId="6A0F030A" w:rsidR="285CEF30" w:rsidRDefault="285CEF30" w:rsidP="70F0E959">
      <w:pPr>
        <w:pStyle w:val="ListParagraph"/>
        <w:numPr>
          <w:ilvl w:val="0"/>
          <w:numId w:val="1"/>
        </w:numPr>
        <w:ind w:left="360"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S’ouvrir à la diversité des sociétés et de leur territoire</w:t>
      </w:r>
      <w:r w:rsidR="00C705CA" w:rsidRPr="00015594">
        <w:rPr>
          <w:sz w:val="28"/>
          <w:szCs w:val="28"/>
          <w:lang w:val="fr-FR"/>
        </w:rPr>
        <w:t>.</w:t>
      </w:r>
      <w:r w:rsidRPr="00015594">
        <w:rPr>
          <w:sz w:val="28"/>
          <w:szCs w:val="28"/>
          <w:lang w:val="fr-FR"/>
        </w:rPr>
        <w:t xml:space="preserve"> </w:t>
      </w:r>
    </w:p>
    <w:p w14:paraId="658FC82C" w14:textId="77777777" w:rsidR="00AF041B" w:rsidRPr="00015594" w:rsidRDefault="00AF041B" w:rsidP="00AF041B">
      <w:pPr>
        <w:pStyle w:val="ListParagraph"/>
        <w:ind w:left="360" w:right="-432"/>
        <w:jc w:val="both"/>
        <w:rPr>
          <w:sz w:val="28"/>
          <w:szCs w:val="28"/>
          <w:lang w:val="fr-FR"/>
        </w:rPr>
      </w:pPr>
    </w:p>
    <w:p w14:paraId="1299C43A" w14:textId="77777777" w:rsidR="00E67FFC" w:rsidRPr="00015594" w:rsidRDefault="00E67FFC" w:rsidP="00272653">
      <w:pPr>
        <w:ind w:right="-432"/>
        <w:jc w:val="both"/>
        <w:rPr>
          <w:sz w:val="28"/>
          <w:szCs w:val="28"/>
          <w:u w:val="single"/>
          <w:lang w:val="fr-FR"/>
        </w:rPr>
      </w:pPr>
    </w:p>
    <w:p w14:paraId="4FB5546A" w14:textId="18E7F946" w:rsidR="00272653" w:rsidRPr="00015594" w:rsidRDefault="00015594" w:rsidP="00272653">
      <w:pPr>
        <w:ind w:right="-432"/>
        <w:jc w:val="both"/>
        <w:rPr>
          <w:b/>
          <w:sz w:val="28"/>
          <w:szCs w:val="28"/>
          <w:lang w:val="fr-FR"/>
        </w:rPr>
      </w:pPr>
      <w:r w:rsidRPr="00015594">
        <w:rPr>
          <w:b/>
          <w:sz w:val="28"/>
          <w:szCs w:val="28"/>
          <w:lang w:val="fr-FR"/>
        </w:rPr>
        <w:t>L’art dramatique</w:t>
      </w:r>
    </w:p>
    <w:p w14:paraId="3461D779" w14:textId="1652AC5A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ab/>
      </w:r>
      <w:r w:rsidRPr="00015594">
        <w:rPr>
          <w:sz w:val="28"/>
          <w:szCs w:val="28"/>
          <w:lang w:val="fr-FR"/>
        </w:rPr>
        <w:tab/>
      </w:r>
      <w:r w:rsidR="00C40B46" w:rsidRPr="00015594">
        <w:rPr>
          <w:sz w:val="28"/>
          <w:szCs w:val="28"/>
          <w:lang w:val="fr-FR"/>
        </w:rPr>
        <w:t xml:space="preserve">          </w:t>
      </w:r>
    </w:p>
    <w:p w14:paraId="3A5463C7" w14:textId="4052EBAC" w:rsidR="00E457C9" w:rsidRPr="00015594" w:rsidRDefault="00272653" w:rsidP="00E457C9">
      <w:pPr>
        <w:ind w:right="-432"/>
        <w:jc w:val="both"/>
        <w:rPr>
          <w:sz w:val="28"/>
          <w:szCs w:val="28"/>
          <w:u w:val="single"/>
          <w:lang w:val="fr-FR"/>
        </w:rPr>
      </w:pPr>
      <w:r w:rsidRPr="00015594">
        <w:rPr>
          <w:sz w:val="28"/>
          <w:szCs w:val="28"/>
          <w:u w:val="single"/>
          <w:lang w:val="fr-FR"/>
        </w:rPr>
        <w:t xml:space="preserve">3 compétences sont évaluées en art </w:t>
      </w:r>
      <w:r w:rsidR="00E457C9" w:rsidRPr="00015594">
        <w:rPr>
          <w:sz w:val="28"/>
          <w:szCs w:val="28"/>
          <w:u w:val="single"/>
          <w:lang w:val="fr-FR"/>
        </w:rPr>
        <w:t>dramatique à l’aide de grilles d’évaluation</w:t>
      </w:r>
      <w:r w:rsidR="387792B8" w:rsidRPr="00015594">
        <w:rPr>
          <w:sz w:val="28"/>
          <w:szCs w:val="28"/>
          <w:u w:val="single"/>
          <w:lang w:val="fr-FR"/>
        </w:rPr>
        <w:t>.</w:t>
      </w:r>
    </w:p>
    <w:p w14:paraId="3BBFB6A6" w14:textId="58DF26BC" w:rsidR="00272653" w:rsidRPr="00015594" w:rsidRDefault="00272653" w:rsidP="00272653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1. Inven</w:t>
      </w:r>
      <w:r w:rsidR="004A0265" w:rsidRPr="00015594">
        <w:rPr>
          <w:sz w:val="28"/>
          <w:szCs w:val="28"/>
          <w:lang w:val="fr-FR"/>
        </w:rPr>
        <w:t>ter des séquences dramatiques /</w:t>
      </w:r>
      <w:r w:rsidRPr="00015594">
        <w:rPr>
          <w:sz w:val="28"/>
          <w:szCs w:val="28"/>
          <w:lang w:val="fr-FR"/>
        </w:rPr>
        <w:t xml:space="preserve"> 2. Interpréter des séquences dramatiques </w:t>
      </w:r>
      <w:r w:rsidR="00C40B46" w:rsidRPr="00015594">
        <w:rPr>
          <w:sz w:val="28"/>
          <w:szCs w:val="28"/>
          <w:lang w:val="fr-FR"/>
        </w:rPr>
        <w:t xml:space="preserve">  </w:t>
      </w:r>
    </w:p>
    <w:p w14:paraId="269E346E" w14:textId="77777777" w:rsidR="00272653" w:rsidRPr="00015594" w:rsidRDefault="00272653" w:rsidP="70F0E959">
      <w:pPr>
        <w:tabs>
          <w:tab w:val="left" w:pos="1648"/>
        </w:tabs>
        <w:ind w:right="-432"/>
        <w:jc w:val="both"/>
        <w:rPr>
          <w:b/>
          <w:bCs/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3. Apprécier des œuvres théâtrales, ses réalisations et celles de ses camarades</w:t>
      </w:r>
      <w:r w:rsidRPr="00015594">
        <w:rPr>
          <w:sz w:val="28"/>
          <w:szCs w:val="28"/>
          <w:lang w:val="fr-FR"/>
        </w:rPr>
        <w:tab/>
        <w:t xml:space="preserve"> </w:t>
      </w:r>
    </w:p>
    <w:p w14:paraId="0EDC665F" w14:textId="2B68C010" w:rsidR="70F0E959" w:rsidRPr="00015594" w:rsidRDefault="70F0E959" w:rsidP="70F0E959">
      <w:pPr>
        <w:ind w:right="-432"/>
        <w:jc w:val="both"/>
        <w:rPr>
          <w:sz w:val="28"/>
          <w:szCs w:val="28"/>
          <w:lang w:val="fr-FR"/>
        </w:rPr>
      </w:pPr>
    </w:p>
    <w:p w14:paraId="6C9CF2B0" w14:textId="35702787" w:rsidR="001B064F" w:rsidRDefault="001B064F" w:rsidP="70F0E959">
      <w:pPr>
        <w:ind w:right="-432"/>
        <w:jc w:val="both"/>
        <w:rPr>
          <w:sz w:val="28"/>
          <w:szCs w:val="28"/>
          <w:lang w:val="fr-FR"/>
        </w:rPr>
      </w:pPr>
      <w:r w:rsidRPr="00015594">
        <w:rPr>
          <w:sz w:val="28"/>
          <w:szCs w:val="28"/>
          <w:lang w:val="fr-FR"/>
        </w:rPr>
        <w:t>La participation et l’effort comptent beaucoup.</w:t>
      </w:r>
    </w:p>
    <w:p w14:paraId="561A833C" w14:textId="77777777" w:rsidR="00AF041B" w:rsidRDefault="00AF041B" w:rsidP="70F0E959">
      <w:pPr>
        <w:ind w:right="-432"/>
        <w:jc w:val="both"/>
        <w:rPr>
          <w:sz w:val="28"/>
          <w:szCs w:val="28"/>
          <w:lang w:val="fr-FR"/>
        </w:rPr>
      </w:pPr>
    </w:p>
    <w:p w14:paraId="1CED5937" w14:textId="77777777" w:rsidR="00AF041B" w:rsidRPr="00015594" w:rsidRDefault="00AF041B" w:rsidP="70F0E959">
      <w:pPr>
        <w:ind w:right="-432"/>
        <w:jc w:val="both"/>
        <w:rPr>
          <w:sz w:val="28"/>
          <w:szCs w:val="28"/>
          <w:lang w:val="fr-FR"/>
        </w:rPr>
      </w:pPr>
    </w:p>
    <w:p w14:paraId="0562CB0E" w14:textId="5A4004F0" w:rsidR="00272653" w:rsidRPr="00015594" w:rsidRDefault="00272653" w:rsidP="70F0E959">
      <w:pPr>
        <w:ind w:right="-432"/>
        <w:jc w:val="both"/>
        <w:rPr>
          <w:sz w:val="28"/>
          <w:szCs w:val="28"/>
          <w:lang w:val="fr-FR"/>
        </w:rPr>
      </w:pPr>
    </w:p>
    <w:p w14:paraId="5913981A" w14:textId="77777777" w:rsidR="00272653" w:rsidRPr="00015594" w:rsidRDefault="00272653" w:rsidP="00272653">
      <w:pPr>
        <w:pStyle w:val="Heading4"/>
        <w:ind w:right="-432"/>
        <w:jc w:val="both"/>
        <w:rPr>
          <w:rFonts w:ascii="Times New Roman" w:hAnsi="Times New Roman"/>
          <w:sz w:val="28"/>
          <w:szCs w:val="28"/>
          <w:u w:val="single"/>
          <w:lang w:val="fr-FR"/>
        </w:rPr>
      </w:pPr>
      <w:r w:rsidRPr="00015594">
        <w:rPr>
          <w:rFonts w:ascii="Times New Roman" w:hAnsi="Times New Roman"/>
          <w:sz w:val="28"/>
          <w:szCs w:val="28"/>
          <w:u w:val="single"/>
          <w:lang w:val="fr-FR"/>
        </w:rPr>
        <w:t xml:space="preserve">Devoirs </w:t>
      </w:r>
      <w:r w:rsidR="00D05B96" w:rsidRPr="00015594">
        <w:rPr>
          <w:rFonts w:ascii="Times New Roman" w:hAnsi="Times New Roman"/>
          <w:sz w:val="28"/>
          <w:szCs w:val="28"/>
          <w:u w:val="single"/>
          <w:lang w:val="fr-FR"/>
        </w:rPr>
        <w:t>= Révision et Lecture</w:t>
      </w:r>
    </w:p>
    <w:p w14:paraId="34CE0A41" w14:textId="77777777" w:rsidR="00EC7CF9" w:rsidRPr="00015594" w:rsidRDefault="00EC7CF9" w:rsidP="00272653">
      <w:pPr>
        <w:pStyle w:val="BodyText"/>
        <w:ind w:right="-432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5520FA38" w14:textId="41894917" w:rsidR="008550C8" w:rsidRPr="00015594" w:rsidRDefault="008550C8" w:rsidP="00272653">
      <w:pPr>
        <w:pStyle w:val="BodyText"/>
        <w:ind w:right="-432"/>
        <w:jc w:val="both"/>
        <w:rPr>
          <w:rFonts w:ascii="Times New Roman" w:hAnsi="Times New Roman"/>
          <w:sz w:val="28"/>
          <w:szCs w:val="28"/>
          <w:lang w:val="fr-FR"/>
        </w:rPr>
      </w:pPr>
      <w:r w:rsidRPr="00015594">
        <w:rPr>
          <w:rFonts w:ascii="Times New Roman" w:hAnsi="Times New Roman"/>
          <w:sz w:val="28"/>
          <w:szCs w:val="28"/>
          <w:lang w:val="fr-FR"/>
        </w:rPr>
        <w:t>Les élèves doivent</w:t>
      </w:r>
      <w:r w:rsidRPr="00015594">
        <w:rPr>
          <w:rFonts w:ascii="Times New Roman" w:hAnsi="Times New Roman"/>
          <w:b/>
          <w:sz w:val="28"/>
          <w:szCs w:val="28"/>
          <w:lang w:val="fr-FR"/>
        </w:rPr>
        <w:t xml:space="preserve"> lire</w:t>
      </w:r>
      <w:r w:rsidR="00B30D2A" w:rsidRPr="00015594">
        <w:rPr>
          <w:rFonts w:ascii="Times New Roman" w:hAnsi="Times New Roman"/>
          <w:sz w:val="28"/>
          <w:szCs w:val="28"/>
          <w:lang w:val="fr-FR"/>
        </w:rPr>
        <w:t xml:space="preserve"> 15 minutes en français et </w:t>
      </w:r>
      <w:r w:rsidR="00C705CA" w:rsidRPr="00015594">
        <w:rPr>
          <w:rFonts w:ascii="Times New Roman" w:hAnsi="Times New Roman"/>
          <w:sz w:val="28"/>
          <w:szCs w:val="28"/>
          <w:lang w:val="fr-FR"/>
        </w:rPr>
        <w:t xml:space="preserve">pratiquer la conjugaison de verbes cinq minutes </w:t>
      </w:r>
      <w:r w:rsidR="00015594">
        <w:rPr>
          <w:rFonts w:ascii="Times New Roman" w:hAnsi="Times New Roman"/>
          <w:sz w:val="28"/>
          <w:szCs w:val="28"/>
          <w:lang w:val="fr-FR"/>
        </w:rPr>
        <w:t>trois fois dans la semaine.</w:t>
      </w:r>
      <w:r w:rsidRPr="00015594">
        <w:rPr>
          <w:rFonts w:ascii="Times New Roman" w:hAnsi="Times New Roman"/>
          <w:sz w:val="28"/>
          <w:szCs w:val="28"/>
          <w:lang w:val="fr-FR"/>
        </w:rPr>
        <w:t xml:space="preserve"> Les notions apprises en classe doivent être révisées à la maison. </w:t>
      </w:r>
      <w:r w:rsidR="00D05B96" w:rsidRPr="00015594">
        <w:rPr>
          <w:rFonts w:ascii="Times New Roman" w:hAnsi="Times New Roman"/>
          <w:sz w:val="28"/>
          <w:szCs w:val="28"/>
          <w:lang w:val="fr-FR"/>
        </w:rPr>
        <w:t xml:space="preserve">Les devoirs seront affichés sur le </w:t>
      </w:r>
      <w:r w:rsidR="00015594">
        <w:rPr>
          <w:rFonts w:ascii="Times New Roman" w:hAnsi="Times New Roman"/>
          <w:sz w:val="28"/>
          <w:szCs w:val="28"/>
          <w:lang w:val="fr-FR"/>
        </w:rPr>
        <w:t xml:space="preserve">calendrier du mois sur le </w:t>
      </w:r>
      <w:r w:rsidR="00D05B96" w:rsidRPr="00015594">
        <w:rPr>
          <w:rFonts w:ascii="Times New Roman" w:hAnsi="Times New Roman"/>
          <w:b/>
          <w:sz w:val="28"/>
          <w:szCs w:val="28"/>
          <w:lang w:val="fr-FR"/>
        </w:rPr>
        <w:t>site web</w:t>
      </w:r>
      <w:r w:rsidR="00D05B96" w:rsidRPr="00015594">
        <w:rPr>
          <w:rFonts w:ascii="Times New Roman" w:hAnsi="Times New Roman"/>
          <w:sz w:val="28"/>
          <w:szCs w:val="28"/>
          <w:lang w:val="fr-FR"/>
        </w:rPr>
        <w:t xml:space="preserve"> de classe</w:t>
      </w:r>
      <w:r w:rsidR="00AF041B">
        <w:rPr>
          <w:rFonts w:ascii="Times New Roman" w:hAnsi="Times New Roman"/>
          <w:sz w:val="28"/>
          <w:szCs w:val="28"/>
          <w:lang w:val="fr-FR"/>
        </w:rPr>
        <w:t>. Votre enfant recevra une copie du calendrier du mois.</w:t>
      </w:r>
    </w:p>
    <w:p w14:paraId="62EBF3C5" w14:textId="77777777" w:rsidR="00272653" w:rsidRDefault="00272653">
      <w:pPr>
        <w:rPr>
          <w:b/>
          <w:sz w:val="28"/>
          <w:szCs w:val="28"/>
          <w:u w:val="single"/>
          <w:lang w:val="fr-FR"/>
        </w:rPr>
      </w:pPr>
    </w:p>
    <w:p w14:paraId="763D03E2" w14:textId="697603BA" w:rsidR="00AF041B" w:rsidRDefault="00AF041B">
      <w:pPr>
        <w:rPr>
          <w:b/>
          <w:sz w:val="28"/>
          <w:szCs w:val="28"/>
          <w:u w:val="single"/>
          <w:lang w:val="fr-FR"/>
        </w:rPr>
      </w:pPr>
    </w:p>
    <w:p w14:paraId="0C151B66" w14:textId="6F79E1A4" w:rsidR="00AF041B" w:rsidRPr="00015594" w:rsidRDefault="00AF041B">
      <w:pPr>
        <w:rPr>
          <w:b/>
          <w:sz w:val="28"/>
          <w:szCs w:val="28"/>
          <w:u w:val="single"/>
          <w:lang w:val="fr-FR"/>
        </w:rPr>
      </w:pPr>
      <w:r>
        <w:rPr>
          <w:b/>
          <w:noProof/>
          <w:sz w:val="28"/>
          <w:szCs w:val="28"/>
          <w:u w:val="single"/>
          <w:lang w:val="fr-FR"/>
        </w:rPr>
        <w:drawing>
          <wp:anchor distT="0" distB="0" distL="114300" distR="114300" simplePos="0" relativeHeight="251660288" behindDoc="1" locked="0" layoutInCell="1" allowOverlap="1" wp14:anchorId="0A9DC57D" wp14:editId="78DCD66A">
            <wp:simplePos x="0" y="0"/>
            <wp:positionH relativeFrom="margin">
              <wp:posOffset>2223770</wp:posOffset>
            </wp:positionH>
            <wp:positionV relativeFrom="paragraph">
              <wp:posOffset>132080</wp:posOffset>
            </wp:positionV>
            <wp:extent cx="1676400" cy="1676400"/>
            <wp:effectExtent l="0" t="0" r="0" b="0"/>
            <wp:wrapNone/>
            <wp:docPr id="707198613" name="Picture 2" descr="A group of children holding hands on the ear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98613" name="Picture 2" descr="A group of children holding hands on the earth&#10;&#10;Description automatically generated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41B" w:rsidRPr="00015594" w:rsidSect="00976114">
      <w:pgSz w:w="12240" w:h="15840"/>
      <w:pgMar w:top="1418" w:right="1418" w:bottom="1418" w:left="1418" w:header="708" w:footer="708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06550"/>
    <w:multiLevelType w:val="hybridMultilevel"/>
    <w:tmpl w:val="DC1CCDA0"/>
    <w:lvl w:ilvl="0" w:tplc="0AACDADC">
      <w:start w:val="1"/>
      <w:numFmt w:val="decimal"/>
      <w:lvlText w:val="%1."/>
      <w:lvlJc w:val="left"/>
      <w:pPr>
        <w:ind w:left="720" w:hanging="360"/>
      </w:pPr>
    </w:lvl>
    <w:lvl w:ilvl="1" w:tplc="DFEE34A0">
      <w:start w:val="1"/>
      <w:numFmt w:val="lowerLetter"/>
      <w:lvlText w:val="%2."/>
      <w:lvlJc w:val="left"/>
      <w:pPr>
        <w:ind w:left="1440" w:hanging="360"/>
      </w:pPr>
    </w:lvl>
    <w:lvl w:ilvl="2" w:tplc="2ACE6494">
      <w:start w:val="1"/>
      <w:numFmt w:val="lowerRoman"/>
      <w:lvlText w:val="%3."/>
      <w:lvlJc w:val="right"/>
      <w:pPr>
        <w:ind w:left="2160" w:hanging="180"/>
      </w:pPr>
    </w:lvl>
    <w:lvl w:ilvl="3" w:tplc="EBFEF05A">
      <w:start w:val="1"/>
      <w:numFmt w:val="decimal"/>
      <w:lvlText w:val="%4."/>
      <w:lvlJc w:val="left"/>
      <w:pPr>
        <w:ind w:left="2880" w:hanging="360"/>
      </w:pPr>
    </w:lvl>
    <w:lvl w:ilvl="4" w:tplc="493E4378">
      <w:start w:val="1"/>
      <w:numFmt w:val="lowerLetter"/>
      <w:lvlText w:val="%5."/>
      <w:lvlJc w:val="left"/>
      <w:pPr>
        <w:ind w:left="3600" w:hanging="360"/>
      </w:pPr>
    </w:lvl>
    <w:lvl w:ilvl="5" w:tplc="E83A7ABA">
      <w:start w:val="1"/>
      <w:numFmt w:val="lowerRoman"/>
      <w:lvlText w:val="%6."/>
      <w:lvlJc w:val="right"/>
      <w:pPr>
        <w:ind w:left="4320" w:hanging="180"/>
      </w:pPr>
    </w:lvl>
    <w:lvl w:ilvl="6" w:tplc="9334A412">
      <w:start w:val="1"/>
      <w:numFmt w:val="decimal"/>
      <w:lvlText w:val="%7."/>
      <w:lvlJc w:val="left"/>
      <w:pPr>
        <w:ind w:left="5040" w:hanging="360"/>
      </w:pPr>
    </w:lvl>
    <w:lvl w:ilvl="7" w:tplc="B75CB50C">
      <w:start w:val="1"/>
      <w:numFmt w:val="lowerLetter"/>
      <w:lvlText w:val="%8."/>
      <w:lvlJc w:val="left"/>
      <w:pPr>
        <w:ind w:left="5760" w:hanging="360"/>
      </w:pPr>
    </w:lvl>
    <w:lvl w:ilvl="8" w:tplc="20B62C44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2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BF"/>
    <w:rsid w:val="00015594"/>
    <w:rsid w:val="000244B0"/>
    <w:rsid w:val="001112DB"/>
    <w:rsid w:val="001246F5"/>
    <w:rsid w:val="001457DE"/>
    <w:rsid w:val="0018359C"/>
    <w:rsid w:val="001B064F"/>
    <w:rsid w:val="00211415"/>
    <w:rsid w:val="00215529"/>
    <w:rsid w:val="00254A75"/>
    <w:rsid w:val="00272653"/>
    <w:rsid w:val="002B5413"/>
    <w:rsid w:val="002D5F12"/>
    <w:rsid w:val="00344D44"/>
    <w:rsid w:val="0035432D"/>
    <w:rsid w:val="00371D4E"/>
    <w:rsid w:val="004043BF"/>
    <w:rsid w:val="00405CF1"/>
    <w:rsid w:val="00412B2E"/>
    <w:rsid w:val="00461C7C"/>
    <w:rsid w:val="004A0265"/>
    <w:rsid w:val="00586B05"/>
    <w:rsid w:val="00620006"/>
    <w:rsid w:val="00645BC2"/>
    <w:rsid w:val="00652621"/>
    <w:rsid w:val="006A56DD"/>
    <w:rsid w:val="00723FAB"/>
    <w:rsid w:val="0075042C"/>
    <w:rsid w:val="00783E46"/>
    <w:rsid w:val="007A2CB7"/>
    <w:rsid w:val="008340E1"/>
    <w:rsid w:val="008550C8"/>
    <w:rsid w:val="0086076E"/>
    <w:rsid w:val="00873CEF"/>
    <w:rsid w:val="008B455C"/>
    <w:rsid w:val="00903936"/>
    <w:rsid w:val="009500D7"/>
    <w:rsid w:val="00976114"/>
    <w:rsid w:val="00976E9A"/>
    <w:rsid w:val="009D7ACC"/>
    <w:rsid w:val="009F40B1"/>
    <w:rsid w:val="00A02D11"/>
    <w:rsid w:val="00AB40E9"/>
    <w:rsid w:val="00AD5154"/>
    <w:rsid w:val="00AF041B"/>
    <w:rsid w:val="00B30D2A"/>
    <w:rsid w:val="00B72D06"/>
    <w:rsid w:val="00BA5255"/>
    <w:rsid w:val="00BF4BE0"/>
    <w:rsid w:val="00C35B21"/>
    <w:rsid w:val="00C40B46"/>
    <w:rsid w:val="00C44B07"/>
    <w:rsid w:val="00C705CA"/>
    <w:rsid w:val="00C86E17"/>
    <w:rsid w:val="00CA335A"/>
    <w:rsid w:val="00CC62A6"/>
    <w:rsid w:val="00D0264D"/>
    <w:rsid w:val="00D05B96"/>
    <w:rsid w:val="00D15984"/>
    <w:rsid w:val="00DB6841"/>
    <w:rsid w:val="00DC4FA9"/>
    <w:rsid w:val="00E457C9"/>
    <w:rsid w:val="00E67FFC"/>
    <w:rsid w:val="00E71E3E"/>
    <w:rsid w:val="00E845A9"/>
    <w:rsid w:val="00E96605"/>
    <w:rsid w:val="00EC7CF9"/>
    <w:rsid w:val="00EE7B54"/>
    <w:rsid w:val="00F16AE1"/>
    <w:rsid w:val="00F46A55"/>
    <w:rsid w:val="00F471A2"/>
    <w:rsid w:val="00FC3870"/>
    <w:rsid w:val="0280AA83"/>
    <w:rsid w:val="046A8041"/>
    <w:rsid w:val="07367566"/>
    <w:rsid w:val="07F4F735"/>
    <w:rsid w:val="0AB654AF"/>
    <w:rsid w:val="0CDF15A9"/>
    <w:rsid w:val="11BFDB22"/>
    <w:rsid w:val="175F1208"/>
    <w:rsid w:val="1794B684"/>
    <w:rsid w:val="17B79CC6"/>
    <w:rsid w:val="1D2AB422"/>
    <w:rsid w:val="1E879DA9"/>
    <w:rsid w:val="1FF6C138"/>
    <w:rsid w:val="2574CC8D"/>
    <w:rsid w:val="285CEF30"/>
    <w:rsid w:val="2C065303"/>
    <w:rsid w:val="2DC07D09"/>
    <w:rsid w:val="313D2B12"/>
    <w:rsid w:val="35B4BC82"/>
    <w:rsid w:val="387792B8"/>
    <w:rsid w:val="3A28C2ED"/>
    <w:rsid w:val="3C29A17F"/>
    <w:rsid w:val="41516AD8"/>
    <w:rsid w:val="43DC8D3E"/>
    <w:rsid w:val="459E7A91"/>
    <w:rsid w:val="46F4081D"/>
    <w:rsid w:val="49517A58"/>
    <w:rsid w:val="4F3A2BB4"/>
    <w:rsid w:val="5A0A0742"/>
    <w:rsid w:val="5A178085"/>
    <w:rsid w:val="5ADC50A6"/>
    <w:rsid w:val="61C9CA7D"/>
    <w:rsid w:val="6732A51E"/>
    <w:rsid w:val="6B1E595A"/>
    <w:rsid w:val="70F0E959"/>
    <w:rsid w:val="72AA70F6"/>
    <w:rsid w:val="730249A4"/>
    <w:rsid w:val="790C49FD"/>
    <w:rsid w:val="7B318977"/>
    <w:rsid w:val="7B8B5CFA"/>
    <w:rsid w:val="7CBA0677"/>
    <w:rsid w:val="7EB27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6FEBE"/>
  <w15:chartTrackingRefBased/>
  <w15:docId w15:val="{6B0135CE-F416-4B38-A6CD-DD9F325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BF"/>
    <w:rPr>
      <w:rFonts w:ascii="Times New Roman" w:eastAsia="Times New Roman" w:hAnsi="Times New Roman"/>
      <w:sz w:val="24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4043BF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4043BF"/>
    <w:pPr>
      <w:keepNext/>
      <w:ind w:right="-999"/>
      <w:jc w:val="both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4043BF"/>
    <w:pPr>
      <w:keepNext/>
      <w:ind w:right="-432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4043BF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4043BF"/>
    <w:pPr>
      <w:keepNext/>
      <w:ind w:right="-432"/>
      <w:jc w:val="both"/>
      <w:outlineLvl w:val="4"/>
    </w:pPr>
    <w:rPr>
      <w:rFonts w:ascii="Century" w:hAnsi="Century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43BF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Heading2Char">
    <w:name w:val="Heading 2 Char"/>
    <w:link w:val="Heading2"/>
    <w:semiHidden/>
    <w:rsid w:val="004043BF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Heading3Char">
    <w:name w:val="Heading 3 Char"/>
    <w:link w:val="Heading3"/>
    <w:semiHidden/>
    <w:rsid w:val="004043BF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Heading4Char">
    <w:name w:val="Heading 4 Char"/>
    <w:link w:val="Heading4"/>
    <w:rsid w:val="004043BF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Heading5Char">
    <w:name w:val="Heading 5 Char"/>
    <w:link w:val="Heading5"/>
    <w:semiHidden/>
    <w:rsid w:val="004043BF"/>
    <w:rPr>
      <w:rFonts w:ascii="Century" w:eastAsia="Times New Roman" w:hAnsi="Century" w:cs="Times New Roman"/>
      <w:b/>
      <w:sz w:val="24"/>
      <w:szCs w:val="20"/>
      <w:lang w:eastAsia="fr-FR"/>
    </w:rPr>
  </w:style>
  <w:style w:type="paragraph" w:styleId="BodyText">
    <w:name w:val="Body Text"/>
    <w:basedOn w:val="Normal"/>
    <w:link w:val="BodyTextChar"/>
    <w:unhideWhenUsed/>
    <w:rsid w:val="004043BF"/>
    <w:rPr>
      <w:rFonts w:ascii="Arial" w:hAnsi="Arial"/>
    </w:rPr>
  </w:style>
  <w:style w:type="character" w:customStyle="1" w:styleId="BodyTextChar">
    <w:name w:val="Body Text Char"/>
    <w:link w:val="BodyText"/>
    <w:rsid w:val="004043BF"/>
    <w:rPr>
      <w:rFonts w:ascii="Arial" w:eastAsia="Times New Roman" w:hAnsi="Arial" w:cs="Times New Roman"/>
      <w:sz w:val="24"/>
      <w:szCs w:val="20"/>
      <w:lang w:eastAsia="fr-FR"/>
    </w:rPr>
  </w:style>
  <w:style w:type="paragraph" w:styleId="BlockText">
    <w:name w:val="Block Text"/>
    <w:basedOn w:val="Normal"/>
    <w:semiHidden/>
    <w:unhideWhenUsed/>
    <w:rsid w:val="004043BF"/>
    <w:pPr>
      <w:ind w:left="708" w:right="-432"/>
      <w:jc w:val="both"/>
    </w:pPr>
    <w:rPr>
      <w:rFonts w:ascii="Arial" w:hAnsi="Arial"/>
    </w:rPr>
  </w:style>
  <w:style w:type="character" w:styleId="Hyperlink">
    <w:name w:val="Hyperlink"/>
    <w:rsid w:val="002307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62A6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UnresolvedMention1">
    <w:name w:val="Unresolved Mention1"/>
    <w:uiPriority w:val="99"/>
    <w:semiHidden/>
    <w:unhideWhenUsed/>
    <w:rsid w:val="00AD5154"/>
    <w:rPr>
      <w:color w:val="808080"/>
      <w:shd w:val="clear" w:color="auto" w:fill="E6E6E6"/>
    </w:rPr>
  </w:style>
  <w:style w:type="table" w:styleId="TableGrid">
    <w:name w:val="Table Grid"/>
    <w:basedOn w:val="TableNormal"/>
    <w:rsid w:val="0041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C44B07"/>
  </w:style>
  <w:style w:type="character" w:customStyle="1" w:styleId="eop">
    <w:name w:val="eop"/>
    <w:rsid w:val="00C44B0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rsid w:val="00BA5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ham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alhame@emsb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ublicdomainpictures.net/view-image.php?image=70765&amp;picture=silhouette-kids-holding-han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Villeneuve</dc:creator>
  <cp:keywords/>
  <cp:lastModifiedBy>Malhamé, Nathalie</cp:lastModifiedBy>
  <cp:revision>2</cp:revision>
  <cp:lastPrinted>2018-08-24T17:49:00Z</cp:lastPrinted>
  <dcterms:created xsi:type="dcterms:W3CDTF">2023-08-26T03:02:00Z</dcterms:created>
  <dcterms:modified xsi:type="dcterms:W3CDTF">2023-08-26T03:02:00Z</dcterms:modified>
</cp:coreProperties>
</file>